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224"/>
      </w:tblGrid>
      <w:tr w:rsidR="00437956" w:rsidTr="00A65E3B">
        <w:tc>
          <w:tcPr>
            <w:tcW w:w="9224" w:type="dxa"/>
          </w:tcPr>
          <w:p w:rsidR="00437956" w:rsidRDefault="00437956" w:rsidP="00A65E3B">
            <w:r w:rsidRPr="003E76C0">
              <w:rPr>
                <w:rFonts w:hint="eastAsia"/>
                <w:b/>
              </w:rPr>
              <w:t>경고:</w:t>
            </w:r>
            <w:r>
              <w:rPr>
                <w:rFonts w:hint="eastAsia"/>
              </w:rPr>
              <w:t xml:space="preserve"> 테스트 도중에 수소와 아르신 가스가 발생될 것입니다. 발화 물질 및 불꽃에서 멀리 떨어진</w:t>
            </w:r>
          </w:p>
          <w:p w:rsidR="00437956" w:rsidRDefault="00437956" w:rsidP="00A65E3B">
            <w:r>
              <w:rPr>
                <w:rFonts w:hint="eastAsia"/>
              </w:rPr>
              <w:t xml:space="preserve">     통풍이 잘 되는 곳에서 테스트를 하시기 바랍니다. 모든 화학 물질을 다루기 전에 안전수칙</w:t>
            </w:r>
          </w:p>
          <w:p w:rsidR="00437956" w:rsidRDefault="00437956" w:rsidP="00A65E3B">
            <w:r>
              <w:rPr>
                <w:rFonts w:hint="eastAsia"/>
              </w:rPr>
              <w:t xml:space="preserve">     을 다시 한 번 살펴보시기 바랍니다. </w:t>
            </w:r>
          </w:p>
        </w:tc>
      </w:tr>
    </w:tbl>
    <w:p w:rsidR="00BC5ED0" w:rsidRDefault="00BC5ED0"/>
    <w:p w:rsidR="00675BB1" w:rsidRPr="00D32185" w:rsidRDefault="00675BB1">
      <w:r>
        <w:rPr>
          <w:rFonts w:hint="eastAsia"/>
        </w:rPr>
        <w:t xml:space="preserve">더 정확한 실험을 위해서 각 샘플 물을 이용해서 2번 정도 반복하여 실험을 해볼 것을 권합니다. </w:t>
      </w:r>
    </w:p>
    <w:p w:rsidR="008E6C51" w:rsidRDefault="00675BB1">
      <w:pPr>
        <w:rPr>
          <w:u w:val="single"/>
        </w:rPr>
      </w:pPr>
      <w:r w:rsidRPr="008E6C51">
        <w:rPr>
          <w:rFonts w:hint="eastAsia"/>
          <w:u w:val="single"/>
        </w:rPr>
        <w:t>실험 절차</w:t>
      </w:r>
      <w:r w:rsidR="008E6C51">
        <w:rPr>
          <w:rFonts w:hint="eastAsia"/>
          <w:u w:val="single"/>
        </w:rPr>
        <w:t>:</w:t>
      </w:r>
    </w:p>
    <w:p w:rsidR="008E6C51" w:rsidRPr="008E6C51" w:rsidRDefault="008E6C51"/>
    <w:p w:rsidR="00675BB1" w:rsidRDefault="005D674F">
      <w:r>
        <w:rPr>
          <w:rFonts w:hint="eastAsia"/>
        </w:rPr>
        <w:t xml:space="preserve">1. </w:t>
      </w:r>
      <w:r w:rsidR="003E4E33">
        <w:rPr>
          <w:rFonts w:hint="eastAsia"/>
        </w:rPr>
        <w:t>정확한 실험 결과를 위해서 물의 온도는 22</w:t>
      </w:r>
      <w:r w:rsidR="003E4E33">
        <w:rPr>
          <w:rFonts w:eastAsiaTheme="minorHAnsi"/>
        </w:rPr>
        <w:t>℃</w:t>
      </w:r>
      <w:r w:rsidR="003E4E33">
        <w:rPr>
          <w:rFonts w:hint="eastAsia"/>
        </w:rPr>
        <w:t>~28</w:t>
      </w:r>
      <w:r w:rsidR="003E4E33">
        <w:rPr>
          <w:rFonts w:eastAsiaTheme="minorHAnsi"/>
        </w:rPr>
        <w:t>℃</w:t>
      </w:r>
      <w:r w:rsidR="003E4E33">
        <w:rPr>
          <w:rFonts w:hint="eastAsia"/>
        </w:rPr>
        <w:t xml:space="preserve"> 이어야 합니다. 온도계를 이용하여 </w:t>
      </w:r>
    </w:p>
    <w:p w:rsidR="003E4E33" w:rsidRDefault="003E4E33" w:rsidP="003E4E33">
      <w:pPr>
        <w:ind w:firstLine="195"/>
      </w:pPr>
      <w:r>
        <w:rPr>
          <w:rFonts w:hint="eastAsia"/>
        </w:rPr>
        <w:t xml:space="preserve">샘플의 온도를 측정하기 바랍니다. </w:t>
      </w:r>
    </w:p>
    <w:p w:rsidR="003E4E33" w:rsidRDefault="003E4E33" w:rsidP="003E4E33">
      <w:r>
        <w:rPr>
          <w:rFonts w:hint="eastAsia"/>
        </w:rPr>
        <w:t xml:space="preserve">2. </w:t>
      </w:r>
      <w:r w:rsidR="00CF5C55">
        <w:rPr>
          <w:rFonts w:hint="eastAsia"/>
        </w:rPr>
        <w:t>테스트 병을 만들기 위해서 테스트 병</w:t>
      </w:r>
      <w:r w:rsidR="00B7155A">
        <w:rPr>
          <w:rFonts w:hint="eastAsia"/>
        </w:rPr>
        <w:t>(1</w:t>
      </w:r>
      <w:r w:rsidR="00CF5C55">
        <w:rPr>
          <w:rFonts w:hint="eastAsia"/>
        </w:rPr>
        <w:t xml:space="preserve">00ml)에 표시된 선까지 샘플 물을 천천히 담습니다. </w:t>
      </w:r>
    </w:p>
    <w:p w:rsidR="00CF5C55" w:rsidRDefault="00CF5C55" w:rsidP="003E4E33">
      <w:pPr>
        <w:rPr>
          <w:rFonts w:eastAsiaTheme="minorHAnsi" w:cs="Arial"/>
          <w:color w:val="221E1F"/>
          <w:kern w:val="0"/>
          <w:szCs w:val="20"/>
        </w:rPr>
      </w:pPr>
      <w:r>
        <w:rPr>
          <w:rFonts w:hint="eastAsia"/>
        </w:rPr>
        <w:t xml:space="preserve">3. </w:t>
      </w:r>
      <w:r w:rsidRPr="00CF5C55">
        <w:rPr>
          <w:rFonts w:eastAsiaTheme="minorHAnsi" w:hint="eastAsia"/>
          <w:szCs w:val="20"/>
        </w:rPr>
        <w:t>첫 번째 시약(</w:t>
      </w:r>
      <w:r w:rsidRPr="00CF5C55">
        <w:rPr>
          <w:rFonts w:eastAsiaTheme="minorHAnsi" w:cs="Arial"/>
          <w:color w:val="221E1F"/>
          <w:kern w:val="0"/>
          <w:szCs w:val="20"/>
        </w:rPr>
        <w:t>(Quick™ II)</w:t>
      </w:r>
      <w:r w:rsidRPr="00CF5C55">
        <w:rPr>
          <w:rFonts w:eastAsiaTheme="minorHAnsi" w:cs="Arial" w:hint="eastAsia"/>
          <w:color w:val="221E1F"/>
          <w:kern w:val="0"/>
          <w:szCs w:val="20"/>
        </w:rPr>
        <w:t xml:space="preserve"> 을 </w:t>
      </w:r>
      <w:r>
        <w:rPr>
          <w:rFonts w:eastAsiaTheme="minorHAnsi" w:cs="Arial" w:hint="eastAsia"/>
          <w:color w:val="221E1F"/>
          <w:kern w:val="0"/>
          <w:szCs w:val="20"/>
        </w:rPr>
        <w:t xml:space="preserve">테스트 병에 분홍색 스푼으로 2스푼 넣습니다. </w:t>
      </w:r>
      <w:r w:rsidR="00B7155A">
        <w:rPr>
          <w:rFonts w:eastAsiaTheme="minorHAnsi" w:cs="Arial" w:hint="eastAsia"/>
          <w:color w:val="221E1F"/>
          <w:kern w:val="0"/>
          <w:szCs w:val="20"/>
        </w:rPr>
        <w:t>노란</w:t>
      </w:r>
      <w:r>
        <w:rPr>
          <w:rFonts w:eastAsiaTheme="minorHAnsi" w:cs="Arial" w:hint="eastAsia"/>
          <w:color w:val="221E1F"/>
          <w:kern w:val="0"/>
          <w:szCs w:val="20"/>
        </w:rPr>
        <w:t>색 뚜껑을</w:t>
      </w:r>
    </w:p>
    <w:p w:rsidR="00CF5C55" w:rsidRDefault="00CF5C55" w:rsidP="00CF5C55">
      <w:pPr>
        <w:ind w:firstLine="195"/>
        <w:rPr>
          <w:rFonts w:eastAsiaTheme="minorHAnsi" w:cs="Arial"/>
          <w:color w:val="221E1F"/>
          <w:kern w:val="0"/>
          <w:szCs w:val="20"/>
        </w:rPr>
      </w:pPr>
      <w:r>
        <w:rPr>
          <w:rFonts w:eastAsiaTheme="minorHAnsi" w:cs="Arial" w:hint="eastAsia"/>
          <w:color w:val="221E1F"/>
          <w:kern w:val="0"/>
          <w:szCs w:val="20"/>
        </w:rPr>
        <w:t xml:space="preserve">단단히 닫고 15초 동안 흔들어 줍니다. </w:t>
      </w:r>
    </w:p>
    <w:p w:rsidR="00CF5C55" w:rsidRDefault="00CF5C55" w:rsidP="00CF5C55">
      <w:pPr>
        <w:rPr>
          <w:rFonts w:eastAsiaTheme="minorHAnsi" w:cs="Arial"/>
          <w:color w:val="221E1F"/>
          <w:kern w:val="0"/>
          <w:szCs w:val="20"/>
        </w:rPr>
      </w:pPr>
      <w:r>
        <w:rPr>
          <w:rFonts w:eastAsiaTheme="minorHAnsi" w:cs="Arial" w:hint="eastAsia"/>
          <w:color w:val="221E1F"/>
          <w:kern w:val="0"/>
          <w:szCs w:val="20"/>
        </w:rPr>
        <w:t>4. 테스트 병을 열고 두 번째 시약을 빨간 스푼으로</w:t>
      </w:r>
      <w:r w:rsidR="005D5FC6">
        <w:rPr>
          <w:rFonts w:eastAsiaTheme="minorHAnsi" w:cs="Arial" w:hint="eastAsia"/>
          <w:color w:val="221E1F"/>
          <w:kern w:val="0"/>
          <w:szCs w:val="20"/>
        </w:rPr>
        <w:t xml:space="preserve"> 3</w:t>
      </w:r>
      <w:r>
        <w:rPr>
          <w:rFonts w:eastAsiaTheme="minorHAnsi" w:cs="Arial" w:hint="eastAsia"/>
          <w:color w:val="221E1F"/>
          <w:kern w:val="0"/>
          <w:szCs w:val="20"/>
        </w:rPr>
        <w:t xml:space="preserve">스푼 넣습니다. </w:t>
      </w:r>
      <w:r w:rsidR="00B7155A">
        <w:rPr>
          <w:rFonts w:eastAsiaTheme="minorHAnsi" w:cs="Arial" w:hint="eastAsia"/>
          <w:color w:val="221E1F"/>
          <w:kern w:val="0"/>
          <w:szCs w:val="20"/>
        </w:rPr>
        <w:t>노란</w:t>
      </w:r>
      <w:r>
        <w:rPr>
          <w:rFonts w:eastAsiaTheme="minorHAnsi" w:cs="Arial" w:hint="eastAsia"/>
          <w:color w:val="221E1F"/>
          <w:kern w:val="0"/>
          <w:szCs w:val="20"/>
        </w:rPr>
        <w:t xml:space="preserve">색 뚜껑을 단단히 </w:t>
      </w:r>
    </w:p>
    <w:p w:rsidR="00CF5C55" w:rsidRPr="00C05178" w:rsidRDefault="00CF5C55" w:rsidP="00C05178">
      <w:pPr>
        <w:ind w:firstLine="195"/>
        <w:rPr>
          <w:rFonts w:eastAsiaTheme="minorHAnsi" w:cs="Arial"/>
          <w:color w:val="221E1F"/>
          <w:kern w:val="0"/>
          <w:szCs w:val="20"/>
        </w:rPr>
      </w:pPr>
      <w:r>
        <w:rPr>
          <w:rFonts w:eastAsiaTheme="minorHAnsi" w:cs="Arial" w:hint="eastAsia"/>
          <w:color w:val="221E1F"/>
          <w:kern w:val="0"/>
          <w:szCs w:val="20"/>
        </w:rPr>
        <w:t>닫고 15초 동안 흔들어 줍니다</w:t>
      </w:r>
      <w:r w:rsidR="00510C62">
        <w:rPr>
          <w:rFonts w:eastAsiaTheme="minorHAnsi" w:cs="Arial" w:hint="eastAsia"/>
          <w:color w:val="221E1F"/>
          <w:kern w:val="0"/>
          <w:szCs w:val="20"/>
        </w:rPr>
        <w:t xml:space="preserve">. </w:t>
      </w:r>
      <w:r w:rsidR="00510C62">
        <w:rPr>
          <w:rFonts w:hint="eastAsia"/>
        </w:rPr>
        <w:t>황화물</w:t>
      </w:r>
      <w:r>
        <w:rPr>
          <w:rFonts w:hint="eastAsia"/>
        </w:rPr>
        <w:t>의 방해를 최소화 하기 위해서 샘플을 2분간 그대로</w:t>
      </w:r>
    </w:p>
    <w:p w:rsidR="00CF5C55" w:rsidRDefault="00C05178" w:rsidP="00CF5C55">
      <w:r>
        <w:rPr>
          <w:rFonts w:hint="eastAsia"/>
        </w:rPr>
        <w:t xml:space="preserve">  둡니다.</w:t>
      </w:r>
    </w:p>
    <w:p w:rsidR="00EB46D2" w:rsidRDefault="00CF5C55" w:rsidP="00EB46D2">
      <w:r>
        <w:rPr>
          <w:rFonts w:hint="eastAsia"/>
        </w:rPr>
        <w:t>5</w:t>
      </w:r>
      <w:r w:rsidR="00EB46D2" w:rsidRPr="00EB46D2">
        <w:rPr>
          <w:rFonts w:hint="eastAsia"/>
        </w:rPr>
        <w:t xml:space="preserve"> </w:t>
      </w:r>
      <w:r w:rsidR="00EB46D2">
        <w:rPr>
          <w:rFonts w:hint="eastAsia"/>
        </w:rPr>
        <w:t xml:space="preserve">실험 병을 열고 세번째 시약을 하얀색 스푼으로 3스푼 더해줍니다. 검은색 뚜껑을 단단히 </w:t>
      </w:r>
    </w:p>
    <w:p w:rsidR="00D32185" w:rsidRDefault="00EB46D2" w:rsidP="00B833AC">
      <w:r>
        <w:rPr>
          <w:rFonts w:hint="eastAsia"/>
        </w:rPr>
        <w:t xml:space="preserve">   닫고 5초 동안 잘 흔들어 줍니다. </w:t>
      </w:r>
      <w:r w:rsidR="00D32185">
        <w:rPr>
          <w:rFonts w:hint="eastAsia"/>
        </w:rPr>
        <w:t xml:space="preserve"> </w:t>
      </w:r>
    </w:p>
    <w:p w:rsidR="00B833AC" w:rsidRDefault="00070229" w:rsidP="00B833AC">
      <w:r>
        <w:rPr>
          <w:rFonts w:hint="eastAsia"/>
        </w:rPr>
        <w:t xml:space="preserve">6. </w:t>
      </w:r>
      <w:r w:rsidR="00B833AC">
        <w:rPr>
          <w:rFonts w:hint="eastAsia"/>
        </w:rPr>
        <w:t xml:space="preserve">실험 병에서 노란색 뚜껑을 열고 Step 5에서 준비해 둔 뚜껑으로 교체하여 단단히 </w:t>
      </w:r>
    </w:p>
    <w:p w:rsidR="00B833AC" w:rsidRDefault="00B833AC" w:rsidP="00B833AC">
      <w:pPr>
        <w:ind w:firstLineChars="100" w:firstLine="200"/>
      </w:pPr>
      <w:r>
        <w:rPr>
          <w:rFonts w:hint="eastAsia"/>
        </w:rPr>
        <w:t xml:space="preserve">닫아 줍니다. 뚜껑을 교체할 때 물이나 시약이 측정 패드에 튀지 않도록 주의합니다. </w:t>
      </w:r>
    </w:p>
    <w:p w:rsidR="00070229" w:rsidRDefault="00070229" w:rsidP="00923C7B">
      <w:pPr>
        <w:ind w:left="200" w:hangingChars="100" w:hanging="200"/>
      </w:pPr>
      <w:r>
        <w:rPr>
          <w:rFonts w:hint="eastAsia"/>
        </w:rPr>
        <w:t xml:space="preserve">7. </w:t>
      </w:r>
      <w:r w:rsidR="00923C7B">
        <w:rPr>
          <w:rFonts w:hint="eastAsia"/>
        </w:rPr>
        <w:t>측정 키트를 하나 꺼냅니다. 결과의 정확성을 위해 키트를 꺼낸 후 키트 병 뚜껑은 바로 닫으십시오. 이를 (그림 1,2) 처럼 열린 뚜껑 속으로 넣습니다.</w:t>
      </w:r>
    </w:p>
    <w:p w:rsidR="00923C7B" w:rsidRDefault="00923C7B" w:rsidP="00923C7B">
      <w:pPr>
        <w:ind w:leftChars="50" w:left="200" w:hangingChars="50" w:hanging="100"/>
      </w:pPr>
      <w:r>
        <w:rPr>
          <w:rFonts w:hint="eastAsia"/>
        </w:rPr>
        <w:t>a) 측정 패드와 빨간 색 선이 하얀 뚜껑 뒤쪽과 마주하도록 키트를 넣습니다. (그림1 참조)</w:t>
      </w:r>
    </w:p>
    <w:p w:rsidR="00923C7B" w:rsidRDefault="00923C7B" w:rsidP="00923C7B">
      <w:pPr>
        <w:ind w:leftChars="50" w:left="400" w:hangingChars="150" w:hanging="300"/>
      </w:pPr>
      <w:r>
        <w:rPr>
          <w:rFonts w:hint="eastAsia"/>
        </w:rPr>
        <w:t xml:space="preserve">b) </w:t>
      </w:r>
      <w:r>
        <w:t>키트</w:t>
      </w:r>
      <w:r>
        <w:rPr>
          <w:rFonts w:hint="eastAsia"/>
        </w:rPr>
        <w:t>의 빨간색 선이 뚜껑의 가장 높은 곳(튀어 나온 곳)까지 닿도록 넣습니다. 그리고 튀어나온 부분을 아래로 내립니다. 측정 키트를 그 상태로 테스트 병 안에 둡니다. (6, 7 단계는 30초 이내에 완료해야 합니다.)</w:t>
      </w:r>
    </w:p>
    <w:p w:rsidR="00070229" w:rsidRDefault="00070229" w:rsidP="00070229">
      <w:r>
        <w:rPr>
          <w:rFonts w:hint="eastAsia"/>
        </w:rPr>
        <w:t xml:space="preserve">8. </w:t>
      </w:r>
      <w:r w:rsidR="00F56E21">
        <w:rPr>
          <w:rFonts w:hint="eastAsia"/>
        </w:rPr>
        <w:t xml:space="preserve">타이머를 시작하고 10분을 기다립니다. </w:t>
      </w:r>
    </w:p>
    <w:p w:rsidR="00F56E21" w:rsidRDefault="00F56E21" w:rsidP="00070229">
      <w:r>
        <w:rPr>
          <w:rFonts w:hint="eastAsia"/>
        </w:rPr>
        <w:t xml:space="preserve">   실험을 하면서 작은 수소 가스 방울이 발생합니다. </w:t>
      </w:r>
    </w:p>
    <w:p w:rsidR="00F83285" w:rsidRDefault="00F83285" w:rsidP="00070229"/>
    <w:p w:rsidR="00976CDE" w:rsidRDefault="00F56E21" w:rsidP="00976CDE">
      <w:pPr>
        <w:ind w:left="300" w:hangingChars="150" w:hanging="300"/>
      </w:pPr>
      <w:r>
        <w:rPr>
          <w:rFonts w:hint="eastAsia"/>
        </w:rPr>
        <w:t xml:space="preserve">9. </w:t>
      </w:r>
      <w:r w:rsidR="00976CDE">
        <w:rPr>
          <w:rFonts w:hint="eastAsia"/>
        </w:rPr>
        <w:t>1</w:t>
      </w:r>
      <w:r w:rsidR="00F83285">
        <w:rPr>
          <w:rFonts w:hint="eastAsia"/>
        </w:rPr>
        <w:t>0</w:t>
      </w:r>
      <w:r w:rsidR="00976CDE">
        <w:rPr>
          <w:rFonts w:hint="eastAsia"/>
        </w:rPr>
        <w:t xml:space="preserve">분 후에 </w:t>
      </w:r>
      <w:r w:rsidR="00F83285">
        <w:rPr>
          <w:rFonts w:hint="eastAsia"/>
        </w:rPr>
        <w:t xml:space="preserve">(12분 전) </w:t>
      </w:r>
      <w:r w:rsidR="00976CDE">
        <w:rPr>
          <w:rFonts w:hint="eastAsia"/>
        </w:rPr>
        <w:t xml:space="preserve">뚜껑의 튀어 나온 부분을 올리고 측정 키트를 조심이 꺼냅니다. 30초 안에 측정 키트 패드의 색깔을 칼라 차트를 사용하여 확인합니다. </w:t>
      </w:r>
    </w:p>
    <w:p w:rsidR="00976CDE" w:rsidRPr="00F83285" w:rsidRDefault="00976CDE" w:rsidP="00F83285">
      <w:pPr>
        <w:ind w:leftChars="97" w:left="194"/>
      </w:pPr>
      <w:r>
        <w:rPr>
          <w:rFonts w:hint="eastAsia"/>
        </w:rPr>
        <w:t xml:space="preserve">알맞은 색깔을 정확하게 찾기 위해서 Easy-Read 를 사용하시기 바랍니다. : 정확한 색깔을 찾고 비소 레벨을 확인 하기 위해서 반응이 일어난 측정 키트를 뚫린 구멍 뒤에 두고 색을 확인합니다. </w:t>
      </w:r>
      <w:r w:rsidR="00F83285">
        <w:rPr>
          <w:rFonts w:hint="eastAsia"/>
        </w:rPr>
        <w:t>매칭을 신속이 완료해야 합니다.(30초 이내) 30초 이후부터 색이 변하기 시작합니다(노란색은 갈색을 거쳐 회삭 또는 검은색으로 변합니다). 가장 정확하게 알맞는 색깔을 찾기 위해서 자연광에 비추어 보되 직사광선은 피하시기 바랍니다.</w:t>
      </w:r>
    </w:p>
    <w:p w:rsidR="008262D1" w:rsidRDefault="008262D1" w:rsidP="00976CDE">
      <w:pPr>
        <w:rPr>
          <w:rFonts w:eastAsiaTheme="minorHAnsi" w:cs="Arial"/>
          <w:bCs/>
          <w:iCs/>
          <w:color w:val="221E1F"/>
          <w:kern w:val="0"/>
          <w:szCs w:val="20"/>
        </w:rPr>
      </w:pPr>
      <w:r>
        <w:rPr>
          <w:rFonts w:eastAsiaTheme="minorHAnsi" w:cs="Arial" w:hint="eastAsia"/>
          <w:bCs/>
          <w:iCs/>
          <w:color w:val="221E1F"/>
          <w:kern w:val="0"/>
          <w:szCs w:val="20"/>
        </w:rPr>
        <w:t xml:space="preserve">10. 결과를 측정합니다. </w:t>
      </w:r>
    </w:p>
    <w:p w:rsidR="00045300" w:rsidRDefault="00045300" w:rsidP="00045300">
      <w:pPr>
        <w:ind w:firstLine="195"/>
      </w:pPr>
    </w:p>
    <w:p w:rsidR="00F83285" w:rsidRDefault="00F83285" w:rsidP="00045300">
      <w:pPr>
        <w:ind w:firstLine="195"/>
      </w:pPr>
    </w:p>
    <w:p w:rsidR="00F83285" w:rsidRDefault="00F83285" w:rsidP="00045300">
      <w:pPr>
        <w:ind w:firstLine="195"/>
      </w:pPr>
    </w:p>
    <w:p w:rsidR="00182EF4" w:rsidRDefault="00045300" w:rsidP="00182EF4">
      <w:pPr>
        <w:ind w:firstLine="195"/>
      </w:pPr>
      <w:r>
        <w:rPr>
          <w:rFonts w:hint="eastAsia"/>
        </w:rPr>
        <w:lastRenderedPageBreak/>
        <w:t xml:space="preserve">주의: 만약 비소 정도가 6ppb </w:t>
      </w:r>
      <w:r w:rsidR="00C17CD7">
        <w:rPr>
          <w:rFonts w:hint="eastAsia"/>
        </w:rPr>
        <w:t>이상일 경우에는 1를 2로 희석하여 다시 실험하며, 8ppb 이상</w:t>
      </w:r>
    </w:p>
    <w:p w:rsidR="00C17CD7" w:rsidRDefault="00C17CD7" w:rsidP="00182EF4">
      <w:pPr>
        <w:ind w:firstLine="195"/>
      </w:pPr>
      <w:r>
        <w:rPr>
          <w:rFonts w:hint="eastAsia"/>
        </w:rPr>
        <w:t xml:space="preserve">     일 경우에는 1를 3으로 희석하여 다시 실험합니다. 12ppb 이상이면 1를 4로 희석하여 </w:t>
      </w:r>
    </w:p>
    <w:p w:rsidR="00ED717E" w:rsidRDefault="00C17CD7" w:rsidP="00182EF4">
      <w:pPr>
        <w:ind w:firstLine="195"/>
      </w:pPr>
      <w:r>
        <w:rPr>
          <w:rFonts w:hint="eastAsia"/>
        </w:rPr>
        <w:t xml:space="preserve">     </w:t>
      </w:r>
      <w:r w:rsidR="00ED717E">
        <w:rPr>
          <w:rFonts w:hint="eastAsia"/>
        </w:rPr>
        <w:t>실험하시기 바랍니다. 본 키트의 비소 측정값이 정확해 질 것입니다. 희석할 때는 비소가</w:t>
      </w:r>
    </w:p>
    <w:p w:rsidR="000C1BC8" w:rsidRDefault="00ED717E" w:rsidP="000C1BC8">
      <w:pPr>
        <w:ind w:firstLine="195"/>
      </w:pPr>
      <w:r>
        <w:rPr>
          <w:rFonts w:hint="eastAsia"/>
        </w:rPr>
        <w:t xml:space="preserve">     없는 물을 사용합니다. 결과값을 기록할 </w:t>
      </w:r>
      <w:r w:rsidR="000C1BC8">
        <w:rPr>
          <w:rFonts w:hint="eastAsia"/>
        </w:rPr>
        <w:t xml:space="preserve">때 </w:t>
      </w:r>
      <w:r>
        <w:rPr>
          <w:rFonts w:hint="eastAsia"/>
        </w:rPr>
        <w:t xml:space="preserve">실제 비소 </w:t>
      </w:r>
      <w:r w:rsidR="000C1BC8">
        <w:rPr>
          <w:rFonts w:hint="eastAsia"/>
        </w:rPr>
        <w:t xml:space="preserve">값은 </w:t>
      </w:r>
      <w:r>
        <w:rPr>
          <w:rFonts w:hint="eastAsia"/>
        </w:rPr>
        <w:t>희석된 부분을</w:t>
      </w:r>
      <w:r w:rsidR="000C1BC8">
        <w:rPr>
          <w:rFonts w:hint="eastAsia"/>
        </w:rPr>
        <w:t xml:space="preserve"> </w:t>
      </w:r>
      <w:r>
        <w:rPr>
          <w:rFonts w:hint="eastAsia"/>
        </w:rPr>
        <w:t xml:space="preserve">반영하여 </w:t>
      </w:r>
    </w:p>
    <w:p w:rsidR="00C17CD7" w:rsidRPr="00C17CD7" w:rsidRDefault="00ED717E" w:rsidP="00F83285">
      <w:pPr>
        <w:ind w:firstLineChars="350" w:firstLine="700"/>
      </w:pPr>
      <w:r>
        <w:rPr>
          <w:rFonts w:hint="eastAsia"/>
        </w:rPr>
        <w:t xml:space="preserve">수치를 </w:t>
      </w:r>
      <w:r w:rsidR="000C1BC8">
        <w:rPr>
          <w:rFonts w:hint="eastAsia"/>
        </w:rPr>
        <w:t xml:space="preserve">계산해야 </w:t>
      </w:r>
      <w:r>
        <w:rPr>
          <w:rFonts w:hint="eastAsia"/>
        </w:rPr>
        <w:t>합니다. (희석된 배수</w:t>
      </w:r>
      <w:r w:rsidR="00A65E3B">
        <w:rPr>
          <w:rFonts w:hint="eastAsia"/>
        </w:rPr>
        <w:t xml:space="preserve">에 따라 배수를 </w:t>
      </w:r>
      <w:r>
        <w:rPr>
          <w:rFonts w:hint="eastAsia"/>
        </w:rPr>
        <w:t xml:space="preserve">곱해야 합니다)  </w:t>
      </w:r>
    </w:p>
    <w:p w:rsidR="00D32185" w:rsidRPr="00D32185" w:rsidRDefault="00D32185" w:rsidP="00C26B2B"/>
    <w:p w:rsidR="00CF5C55" w:rsidRDefault="00CF5C55" w:rsidP="00B30436">
      <w:pPr>
        <w:ind w:firstLineChars="600" w:firstLine="1200"/>
        <w:rPr>
          <w:rFonts w:eastAsiaTheme="minorHAnsi"/>
          <w:szCs w:val="20"/>
        </w:rPr>
      </w:pPr>
    </w:p>
    <w:p w:rsidR="00C17CD7" w:rsidRDefault="007038D9" w:rsidP="00540375">
      <w:pPr>
        <w:rPr>
          <w:rFonts w:eastAsiaTheme="minorHAnsi"/>
          <w:szCs w:val="20"/>
        </w:rPr>
      </w:pPr>
      <w:r>
        <w:rPr>
          <w:rFonts w:eastAsiaTheme="minorHAnsi"/>
          <w:noProof/>
          <w:szCs w:val="20"/>
        </w:rPr>
        <w:drawing>
          <wp:inline distT="0" distB="0" distL="0" distR="0">
            <wp:extent cx="1514475" cy="3238500"/>
            <wp:effectExtent l="19050" t="0" r="952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14475" cy="3238500"/>
                    </a:xfrm>
                    <a:prstGeom prst="rect">
                      <a:avLst/>
                    </a:prstGeom>
                    <a:noFill/>
                    <a:ln w="9525">
                      <a:noFill/>
                      <a:miter lim="800000"/>
                      <a:headEnd/>
                      <a:tailEnd/>
                    </a:ln>
                  </pic:spPr>
                </pic:pic>
              </a:graphicData>
            </a:graphic>
          </wp:inline>
        </w:drawing>
      </w:r>
      <w:r>
        <w:rPr>
          <w:rFonts w:eastAsiaTheme="minorHAnsi"/>
          <w:noProof/>
          <w:szCs w:val="20"/>
        </w:rPr>
        <w:drawing>
          <wp:inline distT="0" distB="0" distL="0" distR="0">
            <wp:extent cx="1971675" cy="1562100"/>
            <wp:effectExtent l="19050" t="0" r="9525" b="0"/>
            <wp:docPr id="5"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71675" cy="1562100"/>
                    </a:xfrm>
                    <a:prstGeom prst="rect">
                      <a:avLst/>
                    </a:prstGeom>
                    <a:noFill/>
                    <a:ln w="9525">
                      <a:noFill/>
                      <a:miter lim="800000"/>
                      <a:headEnd/>
                      <a:tailEnd/>
                    </a:ln>
                  </pic:spPr>
                </pic:pic>
              </a:graphicData>
            </a:graphic>
          </wp:inline>
        </w:drawing>
      </w:r>
    </w:p>
    <w:p w:rsidR="007038D9" w:rsidRDefault="007038D9" w:rsidP="00540375">
      <w:pPr>
        <w:rPr>
          <w:rFonts w:eastAsiaTheme="minorHAnsi"/>
          <w:szCs w:val="20"/>
        </w:rPr>
      </w:pPr>
    </w:p>
    <w:p w:rsidR="00BC218C" w:rsidRDefault="00BC218C">
      <w:pPr>
        <w:widowControl/>
        <w:wordWrap/>
        <w:autoSpaceDE/>
        <w:autoSpaceDN/>
        <w:jc w:val="left"/>
      </w:pPr>
      <w:r>
        <w:br w:type="page"/>
      </w:r>
    </w:p>
    <w:p w:rsidR="005C02C0" w:rsidRDefault="005C02C0" w:rsidP="00BC218C">
      <w:pPr>
        <w:ind w:leftChars="80" w:left="760" w:hangingChars="300" w:hanging="600"/>
      </w:pPr>
      <w:r>
        <w:rPr>
          <w:rFonts w:hint="eastAsia"/>
        </w:rPr>
        <w:lastRenderedPageBreak/>
        <w:t xml:space="preserve">주의 : 만일 비소 정도가 200ppb 이상일 경우에는 1을 5로 희석합니다. </w:t>
      </w:r>
      <w:r w:rsidR="00246A0B">
        <w:rPr>
          <w:rFonts w:hint="eastAsia"/>
        </w:rPr>
        <w:t xml:space="preserve">바닥에서부터 </w:t>
      </w:r>
    </w:p>
    <w:p w:rsidR="005C02C0" w:rsidRDefault="00D82554" w:rsidP="00D82554">
      <w:pPr>
        <w:ind w:leftChars="380" w:left="760"/>
      </w:pPr>
      <w:r>
        <w:rPr>
          <w:rFonts w:hint="eastAsia"/>
        </w:rPr>
        <w:t xml:space="preserve">샘플(20mL)로 병을 채우고 상위 눈금 까지 비소가 포함되지 않은 물로 채우세요. 보다 정확한 결과값을 원하시면 5배 희석하세요.  </w:t>
      </w:r>
    </w:p>
    <w:p w:rsidR="005C02C0" w:rsidRDefault="005C02C0" w:rsidP="00D82554"/>
    <w:p w:rsidR="00BC218C" w:rsidRPr="00DD052C" w:rsidRDefault="00BC218C" w:rsidP="00BC218C">
      <w:pPr>
        <w:ind w:leftChars="80" w:left="760" w:hangingChars="300" w:hanging="600"/>
      </w:pPr>
      <w:r>
        <w:rPr>
          <w:rFonts w:hint="eastAsia"/>
        </w:rPr>
        <w:t xml:space="preserve">주의: 테스트가 모두 끝난 후 실험에 사용된 액체는 하수구에 버리고 식용이나 화장실 용으로 사용하지 마십시오. 젖은 아연은 모아서 지역 환경 규정에 따라 처리하시기 바랍니다. 병과 뚜껑을 깨끗한 물로헹구고 물기를 제거합니다. 손잡이(긴 대롱)가 달린 뚜껑은 씻지 마십시오. 부드러운휴지 또는 종이 타월로 닦아 말리는 것이 가장 좋습니다. 특히 다음 실험을 바로 진행할 경우 더욱 그렇습니다. 사용한 키트는 어린이 또는 애완 동물이 접근할 수 없는 곳에 보관하며 지역 환경 규정에 따라 처리하시기 바랍니다. </w:t>
      </w:r>
    </w:p>
    <w:p w:rsidR="007038D9" w:rsidRPr="00BC218C" w:rsidRDefault="007038D9" w:rsidP="00540375">
      <w:pPr>
        <w:rPr>
          <w:rFonts w:eastAsiaTheme="minorHAnsi"/>
          <w:szCs w:val="20"/>
        </w:rPr>
      </w:pPr>
    </w:p>
    <w:sectPr w:rsidR="007038D9" w:rsidRPr="00BC218C" w:rsidSect="00BC5ED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5A" w:rsidRDefault="009E695A" w:rsidP="000629B5">
      <w:r>
        <w:separator/>
      </w:r>
    </w:p>
  </w:endnote>
  <w:endnote w:type="continuationSeparator" w:id="1">
    <w:p w:rsidR="009E695A" w:rsidRDefault="009E695A" w:rsidP="000629B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5A" w:rsidRDefault="009E695A" w:rsidP="000629B5">
      <w:r>
        <w:separator/>
      </w:r>
    </w:p>
  </w:footnote>
  <w:footnote w:type="continuationSeparator" w:id="1">
    <w:p w:rsidR="009E695A" w:rsidRDefault="009E695A" w:rsidP="000629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0E5C"/>
    <w:rsid w:val="00045300"/>
    <w:rsid w:val="000629B5"/>
    <w:rsid w:val="00070229"/>
    <w:rsid w:val="000A2C4C"/>
    <w:rsid w:val="000C1BC8"/>
    <w:rsid w:val="00153D57"/>
    <w:rsid w:val="00154CEB"/>
    <w:rsid w:val="001673E7"/>
    <w:rsid w:val="00182EF4"/>
    <w:rsid w:val="00240231"/>
    <w:rsid w:val="00246A0B"/>
    <w:rsid w:val="002C0993"/>
    <w:rsid w:val="003E4E33"/>
    <w:rsid w:val="00437956"/>
    <w:rsid w:val="00510C62"/>
    <w:rsid w:val="00540375"/>
    <w:rsid w:val="005830EB"/>
    <w:rsid w:val="00586611"/>
    <w:rsid w:val="005C02C0"/>
    <w:rsid w:val="005D5FC6"/>
    <w:rsid w:val="005D674F"/>
    <w:rsid w:val="00653FA1"/>
    <w:rsid w:val="00675BB1"/>
    <w:rsid w:val="006D0E5C"/>
    <w:rsid w:val="00701B48"/>
    <w:rsid w:val="007038D9"/>
    <w:rsid w:val="008262D1"/>
    <w:rsid w:val="008E16B0"/>
    <w:rsid w:val="008E6C51"/>
    <w:rsid w:val="00923C7B"/>
    <w:rsid w:val="00976CDE"/>
    <w:rsid w:val="009E695A"/>
    <w:rsid w:val="00A202FC"/>
    <w:rsid w:val="00A56350"/>
    <w:rsid w:val="00A65E3B"/>
    <w:rsid w:val="00B30436"/>
    <w:rsid w:val="00B7155A"/>
    <w:rsid w:val="00B833AC"/>
    <w:rsid w:val="00BC218C"/>
    <w:rsid w:val="00BC5ED0"/>
    <w:rsid w:val="00C05178"/>
    <w:rsid w:val="00C17CD7"/>
    <w:rsid w:val="00C26B2B"/>
    <w:rsid w:val="00C558D3"/>
    <w:rsid w:val="00C80DBF"/>
    <w:rsid w:val="00C8230C"/>
    <w:rsid w:val="00CF5C55"/>
    <w:rsid w:val="00D32185"/>
    <w:rsid w:val="00D37B14"/>
    <w:rsid w:val="00D82554"/>
    <w:rsid w:val="00D962E3"/>
    <w:rsid w:val="00EB46D2"/>
    <w:rsid w:val="00ED11A8"/>
    <w:rsid w:val="00ED717E"/>
    <w:rsid w:val="00F56E21"/>
    <w:rsid w:val="00F8328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95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629B5"/>
    <w:pPr>
      <w:tabs>
        <w:tab w:val="center" w:pos="4513"/>
        <w:tab w:val="right" w:pos="9026"/>
      </w:tabs>
      <w:snapToGrid w:val="0"/>
    </w:pPr>
  </w:style>
  <w:style w:type="character" w:customStyle="1" w:styleId="Char">
    <w:name w:val="머리글 Char"/>
    <w:basedOn w:val="a0"/>
    <w:link w:val="a4"/>
    <w:uiPriority w:val="99"/>
    <w:semiHidden/>
    <w:rsid w:val="000629B5"/>
  </w:style>
  <w:style w:type="paragraph" w:styleId="a5">
    <w:name w:val="footer"/>
    <w:basedOn w:val="a"/>
    <w:link w:val="Char0"/>
    <w:uiPriority w:val="99"/>
    <w:semiHidden/>
    <w:unhideWhenUsed/>
    <w:rsid w:val="000629B5"/>
    <w:pPr>
      <w:tabs>
        <w:tab w:val="center" w:pos="4513"/>
        <w:tab w:val="right" w:pos="9026"/>
      </w:tabs>
      <w:snapToGrid w:val="0"/>
    </w:pPr>
  </w:style>
  <w:style w:type="character" w:customStyle="1" w:styleId="Char0">
    <w:name w:val="바닥글 Char"/>
    <w:basedOn w:val="a0"/>
    <w:link w:val="a5"/>
    <w:uiPriority w:val="99"/>
    <w:semiHidden/>
    <w:rsid w:val="000629B5"/>
  </w:style>
  <w:style w:type="paragraph" w:styleId="a6">
    <w:name w:val="Balloon Text"/>
    <w:basedOn w:val="a"/>
    <w:link w:val="Char1"/>
    <w:uiPriority w:val="99"/>
    <w:semiHidden/>
    <w:unhideWhenUsed/>
    <w:rsid w:val="00D32185"/>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321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308</Words>
  <Characters>1758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ihlee</dc:creator>
  <cp:lastModifiedBy>SanghyunKim</cp:lastModifiedBy>
  <cp:revision>12</cp:revision>
  <dcterms:created xsi:type="dcterms:W3CDTF">2011-05-27T05:18:00Z</dcterms:created>
  <dcterms:modified xsi:type="dcterms:W3CDTF">2011-05-31T02:10:00Z</dcterms:modified>
</cp:coreProperties>
</file>