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5603" w14:textId="50FE496D" w:rsidR="000F284B" w:rsidRPr="00590F23" w:rsidRDefault="00590F23" w:rsidP="000F284B">
      <w:pPr>
        <w:jc w:val="center"/>
        <w:rPr>
          <w:b/>
          <w:bCs/>
          <w:u w:val="single"/>
        </w:rPr>
      </w:pPr>
      <w:proofErr w:type="spellStart"/>
      <w:r>
        <w:rPr>
          <w:rFonts w:hint="eastAsia"/>
          <w:b/>
          <w:bCs/>
          <w:u w:val="single"/>
        </w:rPr>
        <w:t>터빈미터</w:t>
      </w:r>
      <w:proofErr w:type="spellEnd"/>
      <w:r>
        <w:rPr>
          <w:rFonts w:hint="eastAsia"/>
          <w:b/>
          <w:bCs/>
          <w:u w:val="single"/>
        </w:rPr>
        <w:t xml:space="preserve"> Type </w:t>
      </w:r>
      <w:r w:rsidR="000F284B" w:rsidRPr="00590F23">
        <w:rPr>
          <w:b/>
          <w:bCs/>
          <w:u w:val="single"/>
        </w:rPr>
        <w:t>VIS</w:t>
      </w:r>
      <w:r>
        <w:rPr>
          <w:rFonts w:hint="eastAsia"/>
          <w:b/>
          <w:bCs/>
          <w:u w:val="single"/>
        </w:rPr>
        <w:t>I</w:t>
      </w:r>
      <w:r w:rsidR="000F284B" w:rsidRPr="00590F23">
        <w:rPr>
          <w:b/>
          <w:bCs/>
          <w:u w:val="single"/>
        </w:rPr>
        <w:t xml:space="preserve">ON </w:t>
      </w:r>
      <w:r>
        <w:rPr>
          <w:rFonts w:hint="eastAsia"/>
          <w:b/>
          <w:bCs/>
          <w:u w:val="single"/>
        </w:rPr>
        <w:t>Series</w:t>
      </w:r>
      <w:r w:rsidR="000F284B" w:rsidRPr="00590F23">
        <w:rPr>
          <w:b/>
          <w:bCs/>
          <w:u w:val="single"/>
        </w:rPr>
        <w:t xml:space="preserve"> - 사용 및 설치 매뉴얼</w:t>
      </w:r>
    </w:p>
    <w:p w14:paraId="2FBE8DED" w14:textId="22917669" w:rsidR="000F284B" w:rsidRPr="000F284B" w:rsidRDefault="000F284B" w:rsidP="000F284B">
      <w:pPr>
        <w:rPr>
          <w:b/>
          <w:bCs/>
        </w:rPr>
      </w:pPr>
      <w:r w:rsidRPr="000F284B">
        <w:drawing>
          <wp:anchor distT="0" distB="0" distL="114300" distR="114300" simplePos="0" relativeHeight="251658240" behindDoc="1" locked="0" layoutInCell="1" allowOverlap="1" wp14:anchorId="44468B7B" wp14:editId="7BA6A214">
            <wp:simplePos x="0" y="0"/>
            <wp:positionH relativeFrom="column">
              <wp:posOffset>2946400</wp:posOffset>
            </wp:positionH>
            <wp:positionV relativeFrom="paragraph">
              <wp:posOffset>86360</wp:posOffset>
            </wp:positionV>
            <wp:extent cx="2631440" cy="2101646"/>
            <wp:effectExtent l="0" t="0" r="0" b="0"/>
            <wp:wrapNone/>
            <wp:docPr id="1585412678" name="그림 1" descr="도표, 문구용품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12678" name="그림 1" descr="도표, 문구용품이(가) 표시된 사진&#10;&#10;자동 생성된 설명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098" cy="2104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84B">
        <w:rPr>
          <w:b/>
          <w:bCs/>
        </w:rPr>
        <w:t>배선도</w:t>
      </w:r>
    </w:p>
    <w:p w14:paraId="3C5798F6" w14:textId="2FC556F2" w:rsidR="000F284B" w:rsidRPr="000F284B" w:rsidRDefault="000F284B" w:rsidP="000F284B">
      <w:pPr>
        <w:rPr>
          <w:rFonts w:hint="eastAsia"/>
          <w:b/>
          <w:bCs/>
        </w:rPr>
      </w:pPr>
      <w:r w:rsidRPr="000F284B">
        <w:rPr>
          <w:b/>
          <w:bCs/>
        </w:rPr>
        <w:t>배선 구성</w:t>
      </w:r>
      <w:r>
        <w:rPr>
          <w:rFonts w:hint="eastAsia"/>
          <w:b/>
          <w:bCs/>
        </w:rPr>
        <w:t xml:space="preserve"> (색은 예시입니다. 3색선을 </w:t>
      </w:r>
      <w:r w:rsidR="00590F23">
        <w:rPr>
          <w:rFonts w:hint="eastAsia"/>
          <w:b/>
          <w:bCs/>
        </w:rPr>
        <w:t>권장합니다.</w:t>
      </w:r>
      <w:r>
        <w:rPr>
          <w:rFonts w:hint="eastAsia"/>
          <w:b/>
          <w:bCs/>
        </w:rPr>
        <w:t>)</w:t>
      </w:r>
    </w:p>
    <w:p w14:paraId="0793E35F" w14:textId="527D54B5" w:rsidR="000F284B" w:rsidRPr="000F284B" w:rsidRDefault="000F284B" w:rsidP="000F284B">
      <w:pPr>
        <w:numPr>
          <w:ilvl w:val="0"/>
          <w:numId w:val="1"/>
        </w:numPr>
      </w:pPr>
      <w:r w:rsidRPr="000F284B">
        <w:rPr>
          <w:b/>
          <w:bCs/>
        </w:rPr>
        <w:t>빨간색 선</w:t>
      </w:r>
      <w:r w:rsidRPr="000F284B">
        <w:t>: 양극 (+)</w:t>
      </w:r>
    </w:p>
    <w:p w14:paraId="4F866A5C" w14:textId="77777777" w:rsidR="000F284B" w:rsidRPr="000F284B" w:rsidRDefault="000F284B" w:rsidP="000F284B">
      <w:pPr>
        <w:numPr>
          <w:ilvl w:val="0"/>
          <w:numId w:val="1"/>
        </w:numPr>
      </w:pPr>
      <w:r w:rsidRPr="000F284B">
        <w:rPr>
          <w:b/>
          <w:bCs/>
        </w:rPr>
        <w:t>검은색 선</w:t>
      </w:r>
      <w:r w:rsidRPr="000F284B">
        <w:t>: 음극 (-)</w:t>
      </w:r>
    </w:p>
    <w:p w14:paraId="72AB23C2" w14:textId="77777777" w:rsidR="000F284B" w:rsidRPr="000F284B" w:rsidRDefault="000F284B" w:rsidP="000F284B">
      <w:pPr>
        <w:numPr>
          <w:ilvl w:val="0"/>
          <w:numId w:val="1"/>
        </w:numPr>
      </w:pPr>
      <w:r w:rsidRPr="000F284B">
        <w:rPr>
          <w:b/>
          <w:bCs/>
        </w:rPr>
        <w:t>갈색 선</w:t>
      </w:r>
      <w:r w:rsidRPr="000F284B">
        <w:t xml:space="preserve">: </w:t>
      </w:r>
      <w:proofErr w:type="spellStart"/>
      <w:r w:rsidRPr="000F284B">
        <w:t>임펄스</w:t>
      </w:r>
      <w:proofErr w:type="spellEnd"/>
      <w:r w:rsidRPr="000F284B">
        <w:t xml:space="preserve"> 신호</w:t>
      </w:r>
    </w:p>
    <w:p w14:paraId="2A87CF9A" w14:textId="77777777" w:rsidR="000F284B" w:rsidRPr="000F284B" w:rsidRDefault="000F284B" w:rsidP="000F284B">
      <w:pPr>
        <w:rPr>
          <w:b/>
          <w:bCs/>
        </w:rPr>
      </w:pPr>
      <w:r w:rsidRPr="000F284B">
        <w:rPr>
          <w:b/>
          <w:bCs/>
        </w:rPr>
        <w:t>커넥터 사양</w:t>
      </w:r>
    </w:p>
    <w:p w14:paraId="3733FFD1" w14:textId="77777777" w:rsidR="000F284B" w:rsidRPr="000F284B" w:rsidRDefault="000F284B" w:rsidP="000F284B">
      <w:pPr>
        <w:numPr>
          <w:ilvl w:val="0"/>
          <w:numId w:val="2"/>
        </w:numPr>
      </w:pPr>
      <w:r w:rsidRPr="000F284B">
        <w:t xml:space="preserve">장착 탭: 2 x 2.8 x 0.8 mm </w:t>
      </w:r>
      <w:proofErr w:type="spellStart"/>
      <w:r w:rsidRPr="000F284B">
        <w:t>Ms</w:t>
      </w:r>
      <w:proofErr w:type="spellEnd"/>
      <w:r w:rsidRPr="000F284B">
        <w:t xml:space="preserve"> Sn</w:t>
      </w:r>
    </w:p>
    <w:p w14:paraId="60E9C998" w14:textId="77777777" w:rsidR="000F284B" w:rsidRPr="000F284B" w:rsidRDefault="000F284B" w:rsidP="000F284B">
      <w:pPr>
        <w:numPr>
          <w:ilvl w:val="0"/>
          <w:numId w:val="2"/>
        </w:numPr>
      </w:pPr>
      <w:r w:rsidRPr="000F284B">
        <w:t>커넥터 베이스: 3개의 평면 커넥터, 2.8 x 0.5 mm, EN 60529 전기 커넥터에 적합</w:t>
      </w:r>
    </w:p>
    <w:p w14:paraId="03E7AFCD" w14:textId="77777777" w:rsidR="000F284B" w:rsidRPr="000F284B" w:rsidRDefault="000F284B" w:rsidP="000F284B">
      <w:pPr>
        <w:numPr>
          <w:ilvl w:val="0"/>
          <w:numId w:val="2"/>
        </w:numPr>
      </w:pPr>
      <w:r w:rsidRPr="000F284B">
        <w:t>권장 케이블 끝: 3 x AWG 24</w:t>
      </w:r>
    </w:p>
    <w:p w14:paraId="6A500E4E" w14:textId="77777777" w:rsidR="000F284B" w:rsidRPr="000F284B" w:rsidRDefault="000F284B" w:rsidP="000F284B">
      <w:pPr>
        <w:rPr>
          <w:b/>
          <w:bCs/>
        </w:rPr>
      </w:pPr>
      <w:r w:rsidRPr="000F284B">
        <w:rPr>
          <w:b/>
          <w:bCs/>
        </w:rPr>
        <w:t>전기 연결</w:t>
      </w:r>
    </w:p>
    <w:p w14:paraId="1C41C771" w14:textId="77777777" w:rsidR="000F284B" w:rsidRPr="000F284B" w:rsidRDefault="000F284B" w:rsidP="000F284B">
      <w:pPr>
        <w:numPr>
          <w:ilvl w:val="0"/>
          <w:numId w:val="3"/>
        </w:numPr>
      </w:pPr>
      <w:proofErr w:type="spellStart"/>
      <w:r w:rsidRPr="000F284B">
        <w:rPr>
          <w:b/>
          <w:bCs/>
        </w:rPr>
        <w:t>임펄스</w:t>
      </w:r>
      <w:proofErr w:type="spellEnd"/>
      <w:r w:rsidRPr="000F284B">
        <w:rPr>
          <w:b/>
          <w:bCs/>
        </w:rPr>
        <w:t xml:space="preserve"> 신호</w:t>
      </w:r>
      <w:r w:rsidRPr="000F284B">
        <w:t xml:space="preserve">: </w:t>
      </w:r>
      <w:proofErr w:type="spellStart"/>
      <w:r w:rsidRPr="000F284B">
        <w:t>임펄스</w:t>
      </w:r>
      <w:proofErr w:type="spellEnd"/>
      <w:r w:rsidRPr="000F284B">
        <w:t xml:space="preserve"> 라인을 접지(GND)와 2.2 </w:t>
      </w:r>
      <w:proofErr w:type="spellStart"/>
      <w:r w:rsidRPr="000F284B">
        <w:t>kOhm</w:t>
      </w:r>
      <w:proofErr w:type="spellEnd"/>
      <w:r w:rsidRPr="000F284B">
        <w:t xml:space="preserve"> 저항(R)을 통해 연결합니다.</w:t>
      </w:r>
    </w:p>
    <w:p w14:paraId="228CEC41" w14:textId="77777777" w:rsidR="000F284B" w:rsidRPr="000F284B" w:rsidRDefault="000F284B" w:rsidP="000F284B">
      <w:pPr>
        <w:numPr>
          <w:ilvl w:val="0"/>
          <w:numId w:val="3"/>
        </w:numPr>
      </w:pPr>
      <w:r w:rsidRPr="000F284B">
        <w:rPr>
          <w:b/>
          <w:bCs/>
        </w:rPr>
        <w:t>전원 공급</w:t>
      </w:r>
      <w:r w:rsidRPr="000F284B">
        <w:t>: +와 - 단자 간에 5-24 VDC의 안정적인 전압을 공급하십시오.</w:t>
      </w:r>
    </w:p>
    <w:p w14:paraId="135047EB" w14:textId="77777777" w:rsidR="000F284B" w:rsidRPr="000F284B" w:rsidRDefault="000F284B" w:rsidP="000F284B">
      <w:pPr>
        <w:numPr>
          <w:ilvl w:val="0"/>
          <w:numId w:val="3"/>
        </w:numPr>
      </w:pPr>
      <w:proofErr w:type="spellStart"/>
      <w:r w:rsidRPr="000F284B">
        <w:rPr>
          <w:b/>
          <w:bCs/>
        </w:rPr>
        <w:t>커패시터</w:t>
      </w:r>
      <w:proofErr w:type="spellEnd"/>
      <w:r w:rsidRPr="000F284B">
        <w:rPr>
          <w:b/>
          <w:bCs/>
        </w:rPr>
        <w:t xml:space="preserve"> 권장 사항</w:t>
      </w:r>
      <w:r w:rsidRPr="000F284B">
        <w:t xml:space="preserve">: 만약 전선이 길다면, 음극 단자와 </w:t>
      </w:r>
      <w:proofErr w:type="spellStart"/>
      <w:r w:rsidRPr="000F284B">
        <w:t>임펄스</w:t>
      </w:r>
      <w:proofErr w:type="spellEnd"/>
      <w:r w:rsidRPr="000F284B">
        <w:t xml:space="preserve"> 신호 사이에 </w:t>
      </w:r>
      <w:proofErr w:type="spellStart"/>
      <w:r w:rsidRPr="000F284B">
        <w:t>커패시터를</w:t>
      </w:r>
      <w:proofErr w:type="spellEnd"/>
      <w:r w:rsidRPr="000F284B">
        <w:t xml:space="preserve"> 설치하여 신호를 </w:t>
      </w:r>
      <w:proofErr w:type="spellStart"/>
      <w:r w:rsidRPr="000F284B">
        <w:t>안정화하는</w:t>
      </w:r>
      <w:proofErr w:type="spellEnd"/>
      <w:r w:rsidRPr="000F284B">
        <w:t xml:space="preserve"> 것이 좋습니다.</w:t>
      </w:r>
    </w:p>
    <w:p w14:paraId="09E3AEBB" w14:textId="77777777" w:rsidR="000F284B" w:rsidRPr="000F284B" w:rsidRDefault="000F284B" w:rsidP="000F284B">
      <w:pPr>
        <w:rPr>
          <w:b/>
          <w:bCs/>
        </w:rPr>
      </w:pPr>
      <w:r w:rsidRPr="000F284B">
        <w:rPr>
          <w:b/>
          <w:bCs/>
        </w:rPr>
        <w:t>사용 및 설치 지침</w:t>
      </w:r>
    </w:p>
    <w:p w14:paraId="7EB303C9" w14:textId="77777777" w:rsidR="000F284B" w:rsidRPr="000F284B" w:rsidRDefault="000F284B" w:rsidP="000F284B">
      <w:pPr>
        <w:numPr>
          <w:ilvl w:val="0"/>
          <w:numId w:val="4"/>
        </w:numPr>
      </w:pPr>
      <w:r w:rsidRPr="000F284B">
        <w:rPr>
          <w:b/>
          <w:bCs/>
        </w:rPr>
        <w:t>재질 호환성</w:t>
      </w:r>
      <w:r w:rsidRPr="000F284B">
        <w:t xml:space="preserve">: 매체가 센서 재질인 </w:t>
      </w:r>
      <w:proofErr w:type="spellStart"/>
      <w:r w:rsidRPr="000F284B">
        <w:t>Grilamid</w:t>
      </w:r>
      <w:proofErr w:type="spellEnd"/>
      <w:r w:rsidRPr="000F284B">
        <w:t xml:space="preserve"> TR55 (PA 12)와 호환되는지 확인하십시오.</w:t>
      </w:r>
    </w:p>
    <w:p w14:paraId="34A53DA4" w14:textId="77777777" w:rsidR="000F284B" w:rsidRPr="000F284B" w:rsidRDefault="000F284B" w:rsidP="000F284B">
      <w:pPr>
        <w:numPr>
          <w:ilvl w:val="0"/>
          <w:numId w:val="4"/>
        </w:numPr>
      </w:pPr>
      <w:r w:rsidRPr="000F284B">
        <w:rPr>
          <w:b/>
          <w:bCs/>
        </w:rPr>
        <w:t>필터링 요구 사항</w:t>
      </w:r>
      <w:r w:rsidRPr="000F284B">
        <w:t>: 매체에 고형 입자나 섬유가 존재하는 경우 필터링이 필수적입니다.</w:t>
      </w:r>
    </w:p>
    <w:p w14:paraId="423A8DBA" w14:textId="77777777" w:rsidR="000F284B" w:rsidRPr="000F284B" w:rsidRDefault="000F284B" w:rsidP="000F284B">
      <w:pPr>
        <w:numPr>
          <w:ilvl w:val="0"/>
          <w:numId w:val="4"/>
        </w:numPr>
      </w:pPr>
      <w:r w:rsidRPr="000F284B">
        <w:rPr>
          <w:b/>
          <w:bCs/>
        </w:rPr>
        <w:t>배관 설치</w:t>
      </w:r>
      <w:r w:rsidRPr="000F284B">
        <w:t>: 센서를 깨끗이 청소된 배관에 설치하여 오염을 방지하십시오.</w:t>
      </w:r>
    </w:p>
    <w:p w14:paraId="5B5BE78B" w14:textId="77777777" w:rsidR="000F284B" w:rsidRPr="000F284B" w:rsidRDefault="000F284B" w:rsidP="000F284B">
      <w:pPr>
        <w:numPr>
          <w:ilvl w:val="0"/>
          <w:numId w:val="4"/>
        </w:numPr>
      </w:pPr>
      <w:r w:rsidRPr="000F284B">
        <w:rPr>
          <w:b/>
          <w:bCs/>
        </w:rPr>
        <w:t>전기 연결</w:t>
      </w:r>
      <w:r w:rsidRPr="000F284B">
        <w:t>: 제공된 배선도를 따라 전기 연결을 하십시오.</w:t>
      </w:r>
    </w:p>
    <w:p w14:paraId="6FCEAA91" w14:textId="77777777" w:rsidR="000F284B" w:rsidRPr="000F284B" w:rsidRDefault="000F284B" w:rsidP="000F284B">
      <w:pPr>
        <w:numPr>
          <w:ilvl w:val="0"/>
          <w:numId w:val="4"/>
        </w:numPr>
      </w:pPr>
      <w:r w:rsidRPr="000F284B">
        <w:rPr>
          <w:b/>
          <w:bCs/>
        </w:rPr>
        <w:t>사양 한계</w:t>
      </w:r>
      <w:r w:rsidRPr="000F284B">
        <w:t>: 센서의 지정된 한계를 초과하지 않도록 주의하십시오.</w:t>
      </w:r>
    </w:p>
    <w:p w14:paraId="66726C2B" w14:textId="765938FC" w:rsidR="000F284B" w:rsidRPr="000F284B" w:rsidRDefault="000F284B" w:rsidP="000F284B">
      <w:pPr>
        <w:numPr>
          <w:ilvl w:val="0"/>
          <w:numId w:val="4"/>
        </w:numPr>
      </w:pPr>
      <w:r w:rsidRPr="000F284B">
        <w:rPr>
          <w:b/>
          <w:bCs/>
        </w:rPr>
        <w:t>기능성</w:t>
      </w:r>
      <w:r w:rsidRPr="000F284B">
        <w:t>: 액체에 포함된 공기/가스가 측정된 부피에 포함</w:t>
      </w:r>
      <w:r w:rsidR="00590F23">
        <w:rPr>
          <w:rFonts w:hint="eastAsia"/>
        </w:rPr>
        <w:t>될 수 있습니다.</w:t>
      </w:r>
    </w:p>
    <w:p w14:paraId="4EAC9240" w14:textId="77777777" w:rsidR="000F284B" w:rsidRPr="000F284B" w:rsidRDefault="000F284B" w:rsidP="000F284B">
      <w:pPr>
        <w:numPr>
          <w:ilvl w:val="0"/>
          <w:numId w:val="4"/>
        </w:numPr>
      </w:pPr>
      <w:r w:rsidRPr="000F284B">
        <w:rPr>
          <w:b/>
          <w:bCs/>
        </w:rPr>
        <w:t>유지보수</w:t>
      </w:r>
      <w:r w:rsidRPr="000F284B">
        <w:t>: 올바르게 설치된 경우, 센서는 유지보수가 필요하지 않습니다.</w:t>
      </w:r>
    </w:p>
    <w:p w14:paraId="4D7378EA" w14:textId="4C729DA1" w:rsidR="00590F23" w:rsidRDefault="000F284B" w:rsidP="000F284B">
      <w:pPr>
        <w:numPr>
          <w:ilvl w:val="0"/>
          <w:numId w:val="4"/>
        </w:numPr>
      </w:pPr>
      <w:r w:rsidRPr="000F284B">
        <w:rPr>
          <w:b/>
          <w:bCs/>
        </w:rPr>
        <w:t>사용 경고</w:t>
      </w:r>
      <w:r w:rsidRPr="000F284B">
        <w:t xml:space="preserve">: </w:t>
      </w:r>
      <w:r w:rsidR="00590F23">
        <w:rPr>
          <w:rFonts w:hint="eastAsia"/>
        </w:rPr>
        <w:t>본 제품은 전기 지식이 있는</w:t>
      </w:r>
      <w:r w:rsidRPr="000F284B">
        <w:t xml:space="preserve"> 전문가</w:t>
      </w:r>
      <w:r w:rsidR="00590F23">
        <w:rPr>
          <w:rFonts w:hint="eastAsia"/>
        </w:rPr>
        <w:t xml:space="preserve">용으로 </w:t>
      </w:r>
      <w:proofErr w:type="gramStart"/>
      <w:r w:rsidR="00590F23">
        <w:rPr>
          <w:rFonts w:hint="eastAsia"/>
        </w:rPr>
        <w:t>판매됩니다.</w:t>
      </w:r>
      <w:r w:rsidRPr="000F284B">
        <w:t>.</w:t>
      </w:r>
      <w:proofErr w:type="gramEnd"/>
    </w:p>
    <w:p w14:paraId="583D6240" w14:textId="31F6E103" w:rsidR="000F284B" w:rsidRPr="000F284B" w:rsidRDefault="00590F23" w:rsidP="00590F23">
      <w:pPr>
        <w:widowControl/>
        <w:wordWrap/>
        <w:autoSpaceDE/>
        <w:autoSpaceDN/>
        <w:rPr>
          <w:rFonts w:hint="eastAsia"/>
        </w:rPr>
      </w:pPr>
      <w:r>
        <w:br w:type="page"/>
      </w:r>
    </w:p>
    <w:p w14:paraId="61F296C7" w14:textId="18662249" w:rsidR="000F284B" w:rsidRPr="000F284B" w:rsidRDefault="000F284B" w:rsidP="000F284B">
      <w:pPr>
        <w:rPr>
          <w:b/>
          <w:bCs/>
        </w:rPr>
      </w:pPr>
      <w:r w:rsidRPr="000F284B">
        <w:rPr>
          <w:b/>
          <w:bCs/>
        </w:rPr>
        <w:lastRenderedPageBreak/>
        <w:t>권장 사항</w:t>
      </w:r>
    </w:p>
    <w:p w14:paraId="328F2E1B" w14:textId="419D8A92" w:rsidR="000F284B" w:rsidRPr="000F284B" w:rsidRDefault="00590F23" w:rsidP="000F284B">
      <w:pPr>
        <w:numPr>
          <w:ilvl w:val="0"/>
          <w:numId w:val="5"/>
        </w:numPr>
      </w:pPr>
      <w:r w:rsidRPr="00590F23">
        <w:drawing>
          <wp:anchor distT="0" distB="0" distL="114300" distR="114300" simplePos="0" relativeHeight="251665920" behindDoc="1" locked="0" layoutInCell="1" allowOverlap="1" wp14:anchorId="365D3CA9" wp14:editId="4E1579CA">
            <wp:simplePos x="0" y="0"/>
            <wp:positionH relativeFrom="column">
              <wp:posOffset>1371600</wp:posOffset>
            </wp:positionH>
            <wp:positionV relativeFrom="paragraph">
              <wp:posOffset>241935</wp:posOffset>
            </wp:positionV>
            <wp:extent cx="3009900" cy="3003299"/>
            <wp:effectExtent l="0" t="0" r="0" b="0"/>
            <wp:wrapNone/>
            <wp:docPr id="915025026" name="그림 1" descr="실린더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25026" name="그림 1" descr="실린더이(가) 표시된 사진&#10;&#10;자동 생성된 설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3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84B" w:rsidRPr="000F284B">
        <w:t>센서</w:t>
      </w:r>
      <w:r>
        <w:rPr>
          <w:rFonts w:hint="eastAsia"/>
        </w:rPr>
        <w:t xml:space="preserve">의 종류에 따라 결선을 참고하시기 </w:t>
      </w:r>
      <w:proofErr w:type="gramStart"/>
      <w:r>
        <w:rPr>
          <w:rFonts w:hint="eastAsia"/>
        </w:rPr>
        <w:t>바랍니다.</w:t>
      </w:r>
      <w:r w:rsidR="000F284B" w:rsidRPr="000F284B">
        <w:t>.</w:t>
      </w:r>
      <w:proofErr w:type="gramEnd"/>
    </w:p>
    <w:p w14:paraId="2F478266" w14:textId="7EF948FE" w:rsidR="00590F23" w:rsidRPr="00590F23" w:rsidRDefault="00590F23" w:rsidP="00590F23">
      <w:pPr>
        <w:rPr>
          <w:b/>
          <w:bCs/>
          <w:u w:val="single"/>
        </w:rPr>
      </w:pPr>
      <w:r w:rsidRPr="00590F23">
        <w:rPr>
          <w:rFonts w:hint="eastAsia"/>
          <w:b/>
          <w:bCs/>
          <w:u w:val="single"/>
        </w:rPr>
        <w:t>형식1</w:t>
      </w:r>
      <w:r w:rsidRPr="00590F23">
        <w:rPr>
          <w:b/>
          <w:bCs/>
          <w:u w:val="single"/>
        </w:rPr>
        <w:drawing>
          <wp:anchor distT="0" distB="0" distL="114300" distR="114300" simplePos="0" relativeHeight="251658752" behindDoc="1" locked="0" layoutInCell="1" allowOverlap="1" wp14:anchorId="1201436B" wp14:editId="03F4B550">
            <wp:simplePos x="0" y="0"/>
            <wp:positionH relativeFrom="column">
              <wp:posOffset>323850</wp:posOffset>
            </wp:positionH>
            <wp:positionV relativeFrom="paragraph">
              <wp:posOffset>2327910</wp:posOffset>
            </wp:positionV>
            <wp:extent cx="5731510" cy="4258310"/>
            <wp:effectExtent l="0" t="0" r="0" b="0"/>
            <wp:wrapNone/>
            <wp:docPr id="733460077" name="그림 1" descr="도표, 스케치, 문구용품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60077" name="그림 1" descr="도표, 스케치, 문구용품이(가) 표시된 사진&#10;&#10;자동 생성된 설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23">
        <w:rPr>
          <w:b/>
          <w:bCs/>
          <w:u w:val="single"/>
        </w:rPr>
        <w:br w:type="page"/>
      </w:r>
    </w:p>
    <w:p w14:paraId="379E92FD" w14:textId="4669F994" w:rsidR="00FB1D4B" w:rsidRPr="00590F23" w:rsidRDefault="00590F23">
      <w:pPr>
        <w:rPr>
          <w:b/>
          <w:bCs/>
          <w:u w:val="single"/>
        </w:rPr>
      </w:pPr>
      <w:r w:rsidRPr="00590F23">
        <w:rPr>
          <w:rFonts w:hint="eastAsia"/>
          <w:b/>
          <w:bCs/>
          <w:u w:val="single"/>
        </w:rPr>
        <w:lastRenderedPageBreak/>
        <w:t>형식</w:t>
      </w:r>
      <w:r w:rsidRPr="00590F23">
        <w:rPr>
          <w:b/>
          <w:bCs/>
          <w:u w:val="single"/>
        </w:rPr>
        <w:drawing>
          <wp:anchor distT="0" distB="0" distL="114300" distR="114300" simplePos="0" relativeHeight="251667968" behindDoc="1" locked="0" layoutInCell="1" allowOverlap="1" wp14:anchorId="6A986B72" wp14:editId="140D8E20">
            <wp:simplePos x="0" y="0"/>
            <wp:positionH relativeFrom="column">
              <wp:posOffset>44450</wp:posOffset>
            </wp:positionH>
            <wp:positionV relativeFrom="paragraph">
              <wp:posOffset>2477135</wp:posOffset>
            </wp:positionV>
            <wp:extent cx="5731510" cy="5483860"/>
            <wp:effectExtent l="0" t="0" r="0" b="0"/>
            <wp:wrapNone/>
            <wp:docPr id="746619299" name="그림 1" descr="도표, 스케치, 기술 도면, 평면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19299" name="그림 1" descr="도표, 스케치, 기술 도면, 평면도이(가) 표시된 사진&#10;&#10;자동 생성된 설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F23">
        <w:rPr>
          <w:rFonts w:hint="eastAsia"/>
          <w:b/>
          <w:bCs/>
          <w:u w:val="single"/>
        </w:rPr>
        <w:t xml:space="preserve"> 2</w:t>
      </w:r>
    </w:p>
    <w:p w14:paraId="78572E66" w14:textId="73AC522E" w:rsidR="00590F23" w:rsidRDefault="00590F23" w:rsidP="00590F23">
      <w:pPr>
        <w:jc w:val="center"/>
      </w:pPr>
      <w:r w:rsidRPr="00590F23">
        <w:drawing>
          <wp:inline distT="0" distB="0" distL="0" distR="0" wp14:anchorId="553E0D81" wp14:editId="78A2392A">
            <wp:extent cx="2387600" cy="2281641"/>
            <wp:effectExtent l="0" t="0" r="0" b="0"/>
            <wp:docPr id="102077740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7740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2430" cy="2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D3E95" w14:textId="6BE19DE9" w:rsidR="00590F23" w:rsidRDefault="00590F23"/>
    <w:p w14:paraId="4B5A1249" w14:textId="3DCD0F3C" w:rsidR="00590F23" w:rsidRDefault="00590F23"/>
    <w:p w14:paraId="110AE71D" w14:textId="10F35E8B" w:rsidR="00590F23" w:rsidRDefault="00590F23"/>
    <w:p w14:paraId="50B3AEB5" w14:textId="78879E21" w:rsidR="00590F23" w:rsidRPr="000F284B" w:rsidRDefault="00590F23">
      <w:pPr>
        <w:rPr>
          <w:rFonts w:hint="eastAsia"/>
        </w:rPr>
      </w:pPr>
    </w:p>
    <w:sectPr w:rsidR="00590F23" w:rsidRPr="000F284B"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BAE24" w14:textId="77777777" w:rsidR="00AE328A" w:rsidRDefault="00AE328A" w:rsidP="00590F23">
      <w:pPr>
        <w:spacing w:after="0" w:line="240" w:lineRule="auto"/>
      </w:pPr>
      <w:r>
        <w:separator/>
      </w:r>
    </w:p>
  </w:endnote>
  <w:endnote w:type="continuationSeparator" w:id="0">
    <w:p w14:paraId="1A894D3B" w14:textId="77777777" w:rsidR="00AE328A" w:rsidRDefault="00AE328A" w:rsidP="0059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35463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A906D9" w14:textId="7484A6E8" w:rsidR="00590F23" w:rsidRDefault="00590F23">
            <w:pPr>
              <w:pStyle w:val="ab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785273" w14:textId="77777777" w:rsidR="00590F23" w:rsidRDefault="00590F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5C304" w14:textId="77777777" w:rsidR="00AE328A" w:rsidRDefault="00AE328A" w:rsidP="00590F23">
      <w:pPr>
        <w:spacing w:after="0" w:line="240" w:lineRule="auto"/>
      </w:pPr>
      <w:r>
        <w:separator/>
      </w:r>
    </w:p>
  </w:footnote>
  <w:footnote w:type="continuationSeparator" w:id="0">
    <w:p w14:paraId="24B1FF59" w14:textId="77777777" w:rsidR="00AE328A" w:rsidRDefault="00AE328A" w:rsidP="00590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FC5"/>
    <w:multiLevelType w:val="multilevel"/>
    <w:tmpl w:val="FAE8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86542"/>
    <w:multiLevelType w:val="multilevel"/>
    <w:tmpl w:val="C482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752C2"/>
    <w:multiLevelType w:val="multilevel"/>
    <w:tmpl w:val="6244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C07C5"/>
    <w:multiLevelType w:val="multilevel"/>
    <w:tmpl w:val="A3D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43527"/>
    <w:multiLevelType w:val="multilevel"/>
    <w:tmpl w:val="994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067255">
    <w:abstractNumId w:val="3"/>
  </w:num>
  <w:num w:numId="2" w16cid:durableId="934169016">
    <w:abstractNumId w:val="0"/>
  </w:num>
  <w:num w:numId="3" w16cid:durableId="641423863">
    <w:abstractNumId w:val="4"/>
  </w:num>
  <w:num w:numId="4" w16cid:durableId="1255280598">
    <w:abstractNumId w:val="1"/>
  </w:num>
  <w:num w:numId="5" w16cid:durableId="202324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84B"/>
    <w:rsid w:val="000867E5"/>
    <w:rsid w:val="000F284B"/>
    <w:rsid w:val="00590F23"/>
    <w:rsid w:val="00622CB0"/>
    <w:rsid w:val="00732F03"/>
    <w:rsid w:val="00AE328A"/>
    <w:rsid w:val="00D73321"/>
    <w:rsid w:val="00F336DE"/>
    <w:rsid w:val="00F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725AA"/>
  <w15:chartTrackingRefBased/>
  <w15:docId w15:val="{A5966762-CD88-4C67-A1B9-0AB8B4D2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28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28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28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28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28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28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28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28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28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28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28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28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28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28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28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28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28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28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28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2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28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284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90F2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590F23"/>
  </w:style>
  <w:style w:type="paragraph" w:styleId="ab">
    <w:name w:val="footer"/>
    <w:basedOn w:val="a"/>
    <w:link w:val="Char4"/>
    <w:uiPriority w:val="99"/>
    <w:unhideWhenUsed/>
    <w:rsid w:val="00590F2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59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Song</dc:creator>
  <cp:keywords/>
  <dc:description/>
  <cp:lastModifiedBy>June Song</cp:lastModifiedBy>
  <cp:revision>2</cp:revision>
  <cp:lastPrinted>2024-08-14T23:16:00Z</cp:lastPrinted>
  <dcterms:created xsi:type="dcterms:W3CDTF">2024-08-14T23:03:00Z</dcterms:created>
  <dcterms:modified xsi:type="dcterms:W3CDTF">2024-08-14T23:17:00Z</dcterms:modified>
</cp:coreProperties>
</file>